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F17FA6" w:rsidRPr="00DA7EB4">
        <w:rPr>
          <w:rFonts w:cstheme="minorHAnsi"/>
          <w:lang w:eastAsia="ru-RU"/>
        </w:rPr>
        <w:t>23</w:t>
      </w:r>
      <w:r w:rsidRPr="00DA7EB4">
        <w:rPr>
          <w:rFonts w:cstheme="minorHAnsi"/>
          <w:lang w:eastAsia="ru-RU"/>
        </w:rPr>
        <w:t>.0</w:t>
      </w:r>
      <w:r w:rsidR="00F17FA6" w:rsidRPr="00DA7EB4">
        <w:rPr>
          <w:rFonts w:cstheme="minorHAnsi"/>
          <w:lang w:eastAsia="ru-RU"/>
        </w:rPr>
        <w:t>9</w:t>
      </w:r>
      <w:r w:rsidRPr="00DA7EB4">
        <w:rPr>
          <w:rFonts w:cstheme="minorHAnsi"/>
          <w:lang w:eastAsia="ru-RU"/>
        </w:rPr>
        <w:t>.202</w:t>
      </w:r>
      <w:r w:rsidR="00F17FA6" w:rsidRPr="00DA7EB4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F17FA6" w:rsidRPr="00DA7EB4">
        <w:rPr>
          <w:rFonts w:cstheme="minorHAnsi"/>
          <w:lang w:eastAsia="ru-RU"/>
        </w:rPr>
        <w:t>4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23 сентября 2023г.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471E00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156DB5" w:rsidRDefault="00156DB5" w:rsidP="00A53689">
      <w:pPr>
        <w:jc w:val="center"/>
        <w:rPr>
          <w:rFonts w:cstheme="minorHAnsi"/>
          <w:b/>
          <w:bCs/>
          <w:lang w:eastAsia="ru-RU"/>
        </w:rPr>
      </w:pP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DA7EB4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DA2E2B" w:rsidRPr="00DA7EB4">
        <w:rPr>
          <w:lang w:eastAsia="ru-RU"/>
        </w:rPr>
        <w:t>Приведение Реестра СНТ в соответствие с 217-ФЗ</w:t>
      </w:r>
      <w:r w:rsidRPr="00DA7EB4">
        <w:rPr>
          <w:lang w:eastAsia="ru-RU"/>
        </w:rPr>
        <w:t>;</w:t>
      </w:r>
    </w:p>
    <w:p w:rsidR="00DA7EB4" w:rsidRPr="00DA7EB4" w:rsidRDefault="00DA7EB4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Членские взносы за 2023г; 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 xml:space="preserve">– </w:t>
      </w:r>
      <w:r w:rsidR="008A4526" w:rsidRPr="00DA7EB4">
        <w:rPr>
          <w:lang w:eastAsia="ru-RU"/>
        </w:rPr>
        <w:t>Определение даты общего собрания СНТ «Воейково»</w:t>
      </w:r>
      <w:r w:rsidRPr="00DA7EB4">
        <w:rPr>
          <w:lang w:eastAsia="ru-RU"/>
        </w:rPr>
        <w:t>;</w:t>
      </w:r>
    </w:p>
    <w:p w:rsidR="008A4526" w:rsidRPr="00DA7EB4" w:rsidRDefault="00CD0D96" w:rsidP="00054650">
      <w:pPr>
        <w:pStyle w:val="a4"/>
        <w:numPr>
          <w:ilvl w:val="2"/>
          <w:numId w:val="10"/>
        </w:numPr>
        <w:rPr>
          <w:lang w:eastAsia="ru-RU"/>
        </w:rPr>
      </w:pPr>
      <w:r w:rsidRPr="00DA7EB4">
        <w:rPr>
          <w:lang w:eastAsia="ru-RU"/>
        </w:rPr>
        <w:t>– Обсуждение и принятие решений по текущим вопросам деятельности СНТ “</w:t>
      </w:r>
      <w:r w:rsidR="00DA2E2B" w:rsidRPr="00DA7EB4">
        <w:rPr>
          <w:lang w:eastAsia="ru-RU"/>
        </w:rPr>
        <w:t>Воейково</w:t>
      </w:r>
      <w:r w:rsidRPr="00DA7EB4">
        <w:rPr>
          <w:lang w:eastAsia="ru-RU"/>
        </w:rPr>
        <w:t>”</w:t>
      </w:r>
      <w:r w:rsidR="008A4526" w:rsidRPr="00DA7EB4">
        <w:rPr>
          <w:lang w:eastAsia="ru-RU"/>
        </w:rPr>
        <w:t>:</w:t>
      </w:r>
      <w:r w:rsidR="00DA2E2B" w:rsidRPr="00DA7EB4">
        <w:rPr>
          <w:lang w:eastAsia="ru-RU"/>
        </w:rPr>
        <w:t xml:space="preserve"> </w:t>
      </w:r>
    </w:p>
    <w:p w:rsidR="008A4526" w:rsidRPr="00054650" w:rsidRDefault="008A4526" w:rsidP="00054650">
      <w:pPr>
        <w:pStyle w:val="a4"/>
        <w:numPr>
          <w:ilvl w:val="0"/>
          <w:numId w:val="12"/>
        </w:numPr>
        <w:rPr>
          <w:rFonts w:cstheme="minorHAnsi"/>
          <w:lang w:eastAsia="ru-RU"/>
        </w:rPr>
      </w:pPr>
      <w:r w:rsidRPr="00054650">
        <w:rPr>
          <w:rFonts w:cstheme="minorHAnsi"/>
          <w:lang w:eastAsia="ru-RU"/>
        </w:rPr>
        <w:t xml:space="preserve">- </w:t>
      </w:r>
      <w:r w:rsidR="00DA2E2B" w:rsidRPr="00054650">
        <w:rPr>
          <w:rFonts w:cstheme="minorHAnsi"/>
          <w:lang w:eastAsia="ru-RU"/>
        </w:rPr>
        <w:t>Форма доверенности</w:t>
      </w:r>
      <w:r w:rsidRPr="00054650">
        <w:rPr>
          <w:rFonts w:cstheme="minorHAnsi"/>
          <w:lang w:eastAsia="ru-RU"/>
        </w:rPr>
        <w:t xml:space="preserve"> для участия в ОС СНТ «Воейково»</w:t>
      </w:r>
      <w:r w:rsidR="00DA2E2B" w:rsidRPr="00054650">
        <w:rPr>
          <w:rFonts w:cstheme="minorHAnsi"/>
          <w:lang w:eastAsia="ru-RU"/>
        </w:rPr>
        <w:t>.</w:t>
      </w:r>
    </w:p>
    <w:p w:rsidR="00CD0D96" w:rsidRPr="00054650" w:rsidRDefault="008A4526" w:rsidP="00054650">
      <w:pPr>
        <w:pStyle w:val="a4"/>
        <w:numPr>
          <w:ilvl w:val="0"/>
          <w:numId w:val="12"/>
        </w:numPr>
        <w:rPr>
          <w:rFonts w:cstheme="minorHAnsi"/>
          <w:lang w:eastAsia="ru-RU"/>
        </w:rPr>
      </w:pPr>
      <w:r w:rsidRPr="00054650">
        <w:rPr>
          <w:rFonts w:cstheme="minorHAnsi"/>
          <w:lang w:eastAsia="ru-RU"/>
        </w:rPr>
        <w:t>- О целесообразности видеонаблюдения, организованного по договору с ПАО «Ростелеком».</w:t>
      </w:r>
    </w:p>
    <w:p w:rsidR="008A4526" w:rsidRPr="00054650" w:rsidRDefault="008A4526" w:rsidP="00054650">
      <w:pPr>
        <w:pStyle w:val="a4"/>
        <w:numPr>
          <w:ilvl w:val="0"/>
          <w:numId w:val="12"/>
        </w:numPr>
        <w:rPr>
          <w:rFonts w:cstheme="minorHAnsi"/>
          <w:lang w:eastAsia="ru-RU"/>
        </w:rPr>
      </w:pPr>
      <w:r w:rsidRPr="00054650">
        <w:rPr>
          <w:rFonts w:cstheme="minorHAnsi"/>
          <w:lang w:eastAsia="ru-RU"/>
        </w:rPr>
        <w:t>- Организация уличного освещения в СНТ «Воейково»</w:t>
      </w:r>
      <w:r w:rsidR="00054650" w:rsidRPr="00054650">
        <w:rPr>
          <w:rFonts w:cstheme="minorHAnsi"/>
          <w:lang w:eastAsia="ru-RU"/>
        </w:rPr>
        <w:t xml:space="preserve">. </w:t>
      </w:r>
    </w:p>
    <w:p w:rsidR="00DE4D0A" w:rsidRPr="00DA7EB4" w:rsidRDefault="00DE4D0A" w:rsidP="00DA7EB4">
      <w:pPr>
        <w:rPr>
          <w:rFonts w:cstheme="minorHAnsi"/>
          <w:lang w:eastAsia="ru-RU"/>
        </w:rPr>
      </w:pPr>
    </w:p>
    <w:p w:rsidR="00AA5B4B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1. </w:t>
      </w:r>
      <w:r>
        <w:rPr>
          <w:rFonts w:cstheme="minorHAnsi"/>
          <w:lang w:eastAsia="ru-RU"/>
        </w:rPr>
        <w:tab/>
      </w:r>
      <w:r w:rsidR="00CD0D96" w:rsidRPr="00DA7EB4">
        <w:rPr>
          <w:rFonts w:cstheme="minorHAnsi"/>
          <w:lang w:eastAsia="ru-RU"/>
        </w:rPr>
        <w:t>По первому вопросу повестки дня</w:t>
      </w:r>
      <w:r w:rsidR="00F86B6E" w:rsidRPr="00DA7EB4">
        <w:rPr>
          <w:rFonts w:cstheme="minorHAnsi"/>
          <w:lang w:eastAsia="ru-RU"/>
        </w:rPr>
        <w:t xml:space="preserve"> «Приведение Реестра СНТ в соответствие с 217-ФЗ» выступил Ребров</w:t>
      </w:r>
      <w:r w:rsidR="00A21285" w:rsidRPr="00DA7EB4">
        <w:rPr>
          <w:rFonts w:cstheme="minorHAnsi"/>
          <w:lang w:eastAsia="ru-RU"/>
        </w:rPr>
        <w:t xml:space="preserve"> и обратил внимание на необходимость актуализации сведений в Реестре СНТ и его приведения в соответствие с законодательными нормами и текущей актуализацией. В соответствии с законодательством сведения для Реестра </w:t>
      </w:r>
      <w:r w:rsidR="00485C71" w:rsidRPr="00DA7EB4">
        <w:rPr>
          <w:rFonts w:cstheme="minorHAnsi"/>
          <w:lang w:eastAsia="ru-RU"/>
        </w:rPr>
        <w:t>садоводы передают лично,</w:t>
      </w:r>
      <w:r w:rsidR="00AA5B4B" w:rsidRPr="00DA7EB4">
        <w:rPr>
          <w:rFonts w:cstheme="minorHAnsi"/>
          <w:lang w:eastAsia="ru-RU"/>
        </w:rPr>
        <w:t xml:space="preserve"> для этого необходимо утвердить форму </w:t>
      </w:r>
      <w:r w:rsidR="009F4431">
        <w:rPr>
          <w:rFonts w:cstheme="minorHAnsi"/>
          <w:lang w:eastAsia="ru-RU"/>
        </w:rPr>
        <w:t xml:space="preserve">для подачи сведений в Реестр СНТ </w:t>
      </w:r>
      <w:r w:rsidR="00AA5B4B" w:rsidRPr="00DA7EB4">
        <w:rPr>
          <w:rFonts w:cstheme="minorHAnsi"/>
          <w:lang w:eastAsia="ru-RU"/>
        </w:rPr>
        <w:t xml:space="preserve">и опубликовать ее на сайте СНТ.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AC3297" w:rsidRPr="009F4431">
        <w:rPr>
          <w:rFonts w:cstheme="minorHAnsi"/>
          <w:b/>
          <w:bCs/>
          <w:lang w:eastAsia="ru-RU"/>
        </w:rPr>
        <w:t>:</w:t>
      </w:r>
      <w:r w:rsidR="00AC3297" w:rsidRPr="00DA7EB4">
        <w:rPr>
          <w:rFonts w:cstheme="minorHAnsi"/>
          <w:lang w:eastAsia="ru-RU"/>
        </w:rPr>
        <w:t xml:space="preserve"> утвердить</w:t>
      </w:r>
      <w:r w:rsidRPr="00DA7EB4">
        <w:rPr>
          <w:rFonts w:cstheme="minorHAnsi"/>
          <w:lang w:eastAsia="ru-RU"/>
        </w:rPr>
        <w:t xml:space="preserve"> форму</w:t>
      </w:r>
      <w:r w:rsidR="00C740AB">
        <w:rPr>
          <w:rFonts w:cstheme="minorHAnsi"/>
          <w:lang w:eastAsia="ru-RU"/>
        </w:rPr>
        <w:t xml:space="preserve"> для подачи сведений в Реестр СНТ</w:t>
      </w:r>
      <w:r w:rsidRPr="00DA7EB4">
        <w:rPr>
          <w:rFonts w:cstheme="minorHAnsi"/>
          <w:lang w:eastAsia="ru-RU"/>
        </w:rPr>
        <w:t xml:space="preserve"> и опубликовать ее на сайте СНТ.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r w:rsidR="00DA7EB4" w:rsidRPr="00DA7EB4">
        <w:rPr>
          <w:rFonts w:cstheme="minorHAnsi"/>
          <w:lang w:eastAsia="ru-RU"/>
        </w:rPr>
        <w:t xml:space="preserve">По второму вопросу повестки дня «Членские взносы за 2023г» выступила Виноградская О. Д.: с 2019 года в СНТ не было возможности провести Общее Собрание из-за ограничений связных с эпидемией </w:t>
      </w:r>
      <w:r w:rsidR="00DA7EB4" w:rsidRPr="00DA7EB4">
        <w:rPr>
          <w:rFonts w:cstheme="minorHAnsi"/>
          <w:lang w:val="en-US" w:eastAsia="ru-RU"/>
        </w:rPr>
        <w:t>covid</w:t>
      </w:r>
      <w:r w:rsidR="00DA7EB4" w:rsidRPr="00DA7EB4">
        <w:rPr>
          <w:rFonts w:cstheme="minorHAnsi"/>
          <w:lang w:eastAsia="ru-RU"/>
        </w:rPr>
        <w:t>-19, но, исходя из непрерывности деятельности СНТ, для обеспечения жизнедеятельности, в части постоянных затрат, мы можем ориентироваться на последнюю принятую ОС смету. Поэтому, предлагаю установить обязательные платежи в том же размере, что и в предыдущие периоды: членский взнос в сумме 2600 руб</w:t>
      </w:r>
      <w:r>
        <w:rPr>
          <w:rFonts w:cstheme="minorHAnsi"/>
          <w:lang w:eastAsia="ru-RU"/>
        </w:rPr>
        <w:t>.</w:t>
      </w:r>
      <w:r w:rsidR="00DA7EB4" w:rsidRPr="00DA7EB4">
        <w:rPr>
          <w:rFonts w:cstheme="minorHAnsi"/>
          <w:lang w:eastAsia="ru-RU"/>
        </w:rPr>
        <w:t xml:space="preserve">, налог на ЗОП </w:t>
      </w:r>
      <w:r w:rsidR="004856FF">
        <w:rPr>
          <w:rFonts w:cstheme="minorHAnsi"/>
          <w:lang w:eastAsia="ru-RU"/>
        </w:rPr>
        <w:t>3</w:t>
      </w:r>
      <w:r w:rsidR="00DA7EB4" w:rsidRPr="00DA7EB4">
        <w:rPr>
          <w:rFonts w:cstheme="minorHAnsi"/>
          <w:lang w:eastAsia="ru-RU"/>
        </w:rPr>
        <w:t>0 руб</w:t>
      </w:r>
      <w:r>
        <w:rPr>
          <w:rFonts w:cstheme="minorHAnsi"/>
          <w:lang w:eastAsia="ru-RU"/>
        </w:rPr>
        <w:t xml:space="preserve">. </w:t>
      </w:r>
      <w:r w:rsidR="00DA7EB4" w:rsidRPr="00DA7EB4">
        <w:rPr>
          <w:rFonts w:cstheme="minorHAnsi"/>
          <w:lang w:eastAsia="ru-RU"/>
        </w:rPr>
        <w:t xml:space="preserve"> за сотку </w:t>
      </w:r>
      <w:r w:rsidR="00A53689" w:rsidRPr="00DA7EB4">
        <w:rPr>
          <w:rFonts w:cstheme="minorHAnsi"/>
          <w:lang w:eastAsia="ru-RU"/>
        </w:rPr>
        <w:t>с участка,</w:t>
      </w:r>
      <w:r w:rsidR="00DA7EB4" w:rsidRPr="00DA7EB4">
        <w:rPr>
          <w:rFonts w:cstheme="minorHAnsi"/>
          <w:lang w:eastAsia="ru-RU"/>
        </w:rPr>
        <w:t xml:space="preserve"> который зарегистрирован</w:t>
      </w:r>
      <w:r w:rsidR="00A53689">
        <w:rPr>
          <w:rFonts w:cstheme="minorHAnsi"/>
          <w:lang w:eastAsia="ru-RU"/>
        </w:rPr>
        <w:t xml:space="preserve"> в</w:t>
      </w:r>
      <w:r w:rsidR="00DA7EB4" w:rsidRPr="00DA7EB4">
        <w:rPr>
          <w:rFonts w:cstheme="minorHAnsi"/>
          <w:lang w:eastAsia="ru-RU"/>
        </w:rPr>
        <w:t xml:space="preserve"> собственность</w:t>
      </w:r>
      <w:r w:rsidR="00A53689">
        <w:rPr>
          <w:rFonts w:cstheme="minorHAnsi"/>
          <w:lang w:eastAsia="ru-RU"/>
        </w:rPr>
        <w:t>,</w:t>
      </w:r>
      <w:r w:rsidR="00DA7EB4" w:rsidRPr="00DA7EB4">
        <w:rPr>
          <w:rFonts w:cstheme="minorHAnsi"/>
          <w:lang w:eastAsia="ru-RU"/>
        </w:rPr>
        <w:t xml:space="preserve"> и 150 руб</w:t>
      </w:r>
      <w:r w:rsidR="00A53689">
        <w:rPr>
          <w:rFonts w:cstheme="minorHAnsi"/>
          <w:lang w:eastAsia="ru-RU"/>
        </w:rPr>
        <w:t xml:space="preserve">. </w:t>
      </w:r>
      <w:r w:rsidR="00DA7EB4" w:rsidRPr="00DA7EB4">
        <w:rPr>
          <w:rFonts w:cstheme="minorHAnsi"/>
          <w:lang w:eastAsia="ru-RU"/>
        </w:rPr>
        <w:t xml:space="preserve"> за сотку с участка незарегистрированного в собственность, платеж «за мусор» </w:t>
      </w:r>
      <w:r w:rsidR="00A53689">
        <w:rPr>
          <w:rFonts w:cstheme="minorHAnsi"/>
          <w:lang w:eastAsia="ru-RU"/>
        </w:rPr>
        <w:t xml:space="preserve">(компенсация затрат по договору с областным оператором ТКО) </w:t>
      </w:r>
      <w:r w:rsidR="00DA7EB4" w:rsidRPr="00DA7EB4">
        <w:rPr>
          <w:rFonts w:cstheme="minorHAnsi"/>
          <w:lang w:eastAsia="ru-RU"/>
        </w:rPr>
        <w:t>- 165 руб., в дальнейшем он может измениться в соответствии с изменением тарифа и нормы накопления ТКО</w:t>
      </w:r>
      <w:r w:rsidR="00A53689">
        <w:rPr>
          <w:rFonts w:cstheme="minorHAnsi"/>
          <w:lang w:eastAsia="ru-RU"/>
        </w:rPr>
        <w:t xml:space="preserve">. </w:t>
      </w:r>
      <w:r w:rsidR="00DA7EB4" w:rsidRPr="00DA7EB4">
        <w:rPr>
          <w:rFonts w:cstheme="minorHAnsi"/>
          <w:lang w:eastAsia="ru-RU"/>
        </w:rPr>
        <w:t xml:space="preserve">Так как договора по водо- и электроснабжению прекращены, то платежи за «обслуживание водопровода» и за «обслуживание ЛЭП» не начислять. 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lastRenderedPageBreak/>
        <w:t>Принято единогласно.</w:t>
      </w:r>
    </w:p>
    <w:p w:rsidR="004856FF" w:rsidRDefault="00471E00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AC3297" w:rsidRPr="009F4431">
        <w:rPr>
          <w:rFonts w:cstheme="minorHAnsi"/>
          <w:b/>
          <w:bCs/>
          <w:lang w:eastAsia="ru-RU"/>
        </w:rPr>
        <w:t>:</w:t>
      </w:r>
      <w:r w:rsidR="00AC3297" w:rsidRPr="00DA7EB4">
        <w:rPr>
          <w:rFonts w:cstheme="minorHAnsi"/>
          <w:lang w:eastAsia="ru-RU"/>
        </w:rPr>
        <w:t xml:space="preserve"> </w:t>
      </w:r>
      <w:r w:rsidR="00AC3297">
        <w:rPr>
          <w:rFonts w:cstheme="minorHAnsi"/>
          <w:lang w:eastAsia="ru-RU"/>
        </w:rPr>
        <w:t>установить</w:t>
      </w:r>
      <w:r w:rsidR="004856FF">
        <w:rPr>
          <w:rFonts w:cstheme="minorHAnsi"/>
          <w:lang w:eastAsia="ru-RU"/>
        </w:rPr>
        <w:t xml:space="preserve"> обязательные платежи за 2023 в СНТ «Воейково»: 2600 руб.  -членский взнос, </w:t>
      </w:r>
      <w:r w:rsidR="004856FF" w:rsidRPr="00DA7EB4">
        <w:rPr>
          <w:rFonts w:cstheme="minorHAnsi"/>
          <w:lang w:eastAsia="ru-RU"/>
        </w:rPr>
        <w:t xml:space="preserve">налог на ЗОП </w:t>
      </w:r>
      <w:r w:rsidR="004856FF">
        <w:rPr>
          <w:rFonts w:cstheme="minorHAnsi"/>
          <w:lang w:eastAsia="ru-RU"/>
        </w:rPr>
        <w:t>3</w:t>
      </w:r>
      <w:r w:rsidR="004856FF" w:rsidRPr="00DA7EB4">
        <w:rPr>
          <w:rFonts w:cstheme="minorHAnsi"/>
          <w:lang w:eastAsia="ru-RU"/>
        </w:rPr>
        <w:t>0 руб</w:t>
      </w:r>
      <w:r w:rsidR="004856FF">
        <w:rPr>
          <w:rFonts w:cstheme="minorHAnsi"/>
          <w:lang w:eastAsia="ru-RU"/>
        </w:rPr>
        <w:t xml:space="preserve">. </w:t>
      </w:r>
      <w:r w:rsidR="004856FF" w:rsidRPr="00DA7EB4">
        <w:rPr>
          <w:rFonts w:cstheme="minorHAnsi"/>
          <w:lang w:eastAsia="ru-RU"/>
        </w:rPr>
        <w:t xml:space="preserve"> за сотку с участка, который зарегистрирован</w:t>
      </w:r>
      <w:r w:rsidR="004856FF">
        <w:rPr>
          <w:rFonts w:cstheme="minorHAnsi"/>
          <w:lang w:eastAsia="ru-RU"/>
        </w:rPr>
        <w:t xml:space="preserve"> в</w:t>
      </w:r>
      <w:r w:rsidR="004856FF" w:rsidRPr="00DA7EB4">
        <w:rPr>
          <w:rFonts w:cstheme="minorHAnsi"/>
          <w:lang w:eastAsia="ru-RU"/>
        </w:rPr>
        <w:t xml:space="preserve"> собственность</w:t>
      </w:r>
      <w:r w:rsidR="004856FF">
        <w:rPr>
          <w:rFonts w:cstheme="minorHAnsi"/>
          <w:lang w:eastAsia="ru-RU"/>
        </w:rPr>
        <w:t>,</w:t>
      </w:r>
      <w:r w:rsidR="004856FF" w:rsidRPr="00DA7EB4">
        <w:rPr>
          <w:rFonts w:cstheme="minorHAnsi"/>
          <w:lang w:eastAsia="ru-RU"/>
        </w:rPr>
        <w:t xml:space="preserve"> и 150 руб</w:t>
      </w:r>
      <w:r w:rsidR="004856FF">
        <w:rPr>
          <w:rFonts w:cstheme="minorHAnsi"/>
          <w:lang w:eastAsia="ru-RU"/>
        </w:rPr>
        <w:t xml:space="preserve">. </w:t>
      </w:r>
      <w:r w:rsidR="004856FF" w:rsidRPr="00DA7EB4">
        <w:rPr>
          <w:rFonts w:cstheme="minorHAnsi"/>
          <w:lang w:eastAsia="ru-RU"/>
        </w:rPr>
        <w:t xml:space="preserve"> за сотку с участка незарегистрированного в собственность, платеж «за мусор» </w:t>
      </w:r>
      <w:r w:rsidR="004856FF">
        <w:rPr>
          <w:rFonts w:cstheme="minorHAnsi"/>
          <w:lang w:eastAsia="ru-RU"/>
        </w:rPr>
        <w:t xml:space="preserve">(компенсация затрат по договору с областным оператором ТКО) </w:t>
      </w:r>
      <w:r w:rsidR="004856FF" w:rsidRPr="00DA7EB4">
        <w:rPr>
          <w:rFonts w:cstheme="minorHAnsi"/>
          <w:lang w:eastAsia="ru-RU"/>
        </w:rPr>
        <w:t>- 165 руб.</w:t>
      </w:r>
    </w:p>
    <w:p w:rsidR="004856FF" w:rsidRPr="00DA7EB4" w:rsidRDefault="004856FF" w:rsidP="00054650">
      <w:pPr>
        <w:jc w:val="both"/>
        <w:rPr>
          <w:rFonts w:cstheme="minorHAnsi"/>
          <w:lang w:eastAsia="ru-RU"/>
        </w:rPr>
      </w:pPr>
    </w:p>
    <w:p w:rsidR="00CD0D96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3. </w:t>
      </w:r>
      <w:r>
        <w:rPr>
          <w:rFonts w:cstheme="minorHAnsi"/>
          <w:lang w:eastAsia="ru-RU"/>
        </w:rPr>
        <w:tab/>
      </w:r>
      <w:r w:rsidR="00485C71" w:rsidRPr="00DA7EB4">
        <w:rPr>
          <w:rFonts w:cstheme="minorHAnsi"/>
          <w:lang w:eastAsia="ru-RU"/>
        </w:rPr>
        <w:t>П</w:t>
      </w:r>
      <w:r w:rsidR="00CD0D96" w:rsidRPr="00DA7EB4">
        <w:rPr>
          <w:rFonts w:cstheme="minorHAnsi"/>
          <w:lang w:eastAsia="ru-RU"/>
        </w:rPr>
        <w:t xml:space="preserve">о </w:t>
      </w:r>
      <w:r w:rsidR="00DA7EB4" w:rsidRPr="00DA7EB4">
        <w:rPr>
          <w:rFonts w:cstheme="minorHAnsi"/>
          <w:lang w:eastAsia="ru-RU"/>
        </w:rPr>
        <w:t>третьему</w:t>
      </w:r>
      <w:r w:rsidR="00CD0D96" w:rsidRPr="00DA7EB4">
        <w:rPr>
          <w:rFonts w:cstheme="minorHAnsi"/>
          <w:lang w:eastAsia="ru-RU"/>
        </w:rPr>
        <w:t xml:space="preserve"> вопросу повестки дня</w:t>
      </w:r>
      <w:r w:rsidR="00F86B6E" w:rsidRPr="00DA7EB4">
        <w:rPr>
          <w:rFonts w:cstheme="minorHAnsi"/>
          <w:lang w:eastAsia="ru-RU"/>
        </w:rPr>
        <w:t xml:space="preserve"> «Определение даты общего собрания СНТ «Воейково»</w:t>
      </w:r>
      <w:r w:rsidR="00485C71" w:rsidRPr="00DA7EB4">
        <w:rPr>
          <w:rFonts w:cstheme="minorHAnsi"/>
          <w:lang w:eastAsia="ru-RU"/>
        </w:rPr>
        <w:t xml:space="preserve"> выступил Давыденко </w:t>
      </w:r>
      <w:r w:rsidR="007528E8" w:rsidRPr="00DA7EB4">
        <w:rPr>
          <w:rFonts w:cstheme="minorHAnsi"/>
          <w:lang w:eastAsia="ru-RU"/>
        </w:rPr>
        <w:t>А. Н.</w:t>
      </w:r>
      <w:r w:rsidR="00CD0D96" w:rsidRPr="00DA7EB4">
        <w:rPr>
          <w:rFonts w:cstheme="minorHAnsi"/>
          <w:lang w:eastAsia="ru-RU"/>
        </w:rPr>
        <w:t>:</w:t>
      </w:r>
      <w:r w:rsidR="007528E8" w:rsidRPr="00DA7EB4">
        <w:rPr>
          <w:rFonts w:cstheme="minorHAnsi"/>
          <w:lang w:eastAsia="ru-RU"/>
        </w:rPr>
        <w:t xml:space="preserve"> первоначально план</w:t>
      </w:r>
      <w:r w:rsidR="00DA7EB4" w:rsidRPr="00DA7EB4">
        <w:rPr>
          <w:rFonts w:cstheme="minorHAnsi"/>
          <w:lang w:eastAsia="ru-RU"/>
        </w:rPr>
        <w:t>ировалось провести Общее Собрание 4 мая 2024г. Но, в связи с религиозными праздниками,</w:t>
      </w:r>
      <w:r w:rsidR="007528E8" w:rsidRPr="00DA7EB4">
        <w:rPr>
          <w:rFonts w:cstheme="minorHAnsi"/>
          <w:lang w:eastAsia="ru-RU"/>
        </w:rPr>
        <w:t xml:space="preserve"> предлагаю назначит</w:t>
      </w:r>
      <w:r w:rsidR="00DA7EB4" w:rsidRPr="00DA7EB4">
        <w:rPr>
          <w:rFonts w:cstheme="minorHAnsi"/>
          <w:lang w:eastAsia="ru-RU"/>
        </w:rPr>
        <w:t>ь</w:t>
      </w:r>
      <w:r w:rsidR="007528E8" w:rsidRPr="00DA7EB4">
        <w:rPr>
          <w:rFonts w:cstheme="minorHAnsi"/>
          <w:lang w:eastAsia="ru-RU"/>
        </w:rPr>
        <w:t xml:space="preserve"> Общее </w:t>
      </w:r>
      <w:r w:rsidR="00471E00" w:rsidRPr="00DA7EB4">
        <w:rPr>
          <w:rFonts w:cstheme="minorHAnsi"/>
          <w:lang w:eastAsia="ru-RU"/>
        </w:rPr>
        <w:t>Собрание на</w:t>
      </w:r>
      <w:r w:rsidR="007528E8" w:rsidRPr="00DA7EB4">
        <w:rPr>
          <w:rFonts w:cstheme="minorHAnsi"/>
          <w:lang w:eastAsia="ru-RU"/>
        </w:rPr>
        <w:t xml:space="preserve"> </w:t>
      </w:r>
      <w:r w:rsidR="00DA7EB4" w:rsidRPr="00DA7EB4">
        <w:rPr>
          <w:rFonts w:cstheme="minorHAnsi"/>
          <w:lang w:eastAsia="ru-RU"/>
        </w:rPr>
        <w:t>18</w:t>
      </w:r>
      <w:r w:rsidR="007528E8" w:rsidRPr="00DA7EB4">
        <w:rPr>
          <w:rFonts w:cstheme="minorHAnsi"/>
          <w:lang w:eastAsia="ru-RU"/>
        </w:rPr>
        <w:t xml:space="preserve"> мая 2024 г.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471E00" w:rsidRPr="009F4431">
        <w:rPr>
          <w:rFonts w:cstheme="minorHAnsi"/>
          <w:b/>
          <w:bCs/>
          <w:lang w:eastAsia="ru-RU"/>
        </w:rPr>
        <w:t>:</w:t>
      </w:r>
      <w:r w:rsidR="00471E00" w:rsidRPr="00DA7EB4">
        <w:rPr>
          <w:rFonts w:cstheme="minorHAnsi"/>
          <w:lang w:eastAsia="ru-RU"/>
        </w:rPr>
        <w:t xml:space="preserve"> </w:t>
      </w:r>
      <w:r w:rsidR="00471E00">
        <w:rPr>
          <w:rFonts w:cstheme="minorHAnsi"/>
          <w:lang w:eastAsia="ru-RU"/>
        </w:rPr>
        <w:t>назначить</w:t>
      </w:r>
      <w:r>
        <w:rPr>
          <w:rFonts w:cstheme="minorHAnsi"/>
          <w:lang w:eastAsia="ru-RU"/>
        </w:rPr>
        <w:t xml:space="preserve"> проведение Общего Собрания СНТ «Воейково» на 18 мая 2024г. </w:t>
      </w:r>
    </w:p>
    <w:p w:rsidR="004856FF" w:rsidRPr="00DA7EB4" w:rsidRDefault="004856FF" w:rsidP="00054650">
      <w:pPr>
        <w:jc w:val="both"/>
        <w:rPr>
          <w:rFonts w:cstheme="minorHAnsi"/>
          <w:lang w:eastAsia="ru-RU"/>
        </w:rPr>
      </w:pPr>
    </w:p>
    <w:p w:rsidR="00A21285" w:rsidRPr="00C53834" w:rsidRDefault="00054650" w:rsidP="00C53834">
      <w:pPr>
        <w:pStyle w:val="a4"/>
        <w:numPr>
          <w:ilvl w:val="0"/>
          <w:numId w:val="12"/>
        </w:numPr>
        <w:jc w:val="both"/>
        <w:rPr>
          <w:rFonts w:cstheme="minorHAnsi"/>
          <w:lang w:eastAsia="ru-RU"/>
        </w:rPr>
      </w:pPr>
      <w:r w:rsidRPr="00C53834">
        <w:rPr>
          <w:rFonts w:cstheme="minorHAnsi"/>
          <w:lang w:eastAsia="ru-RU"/>
        </w:rPr>
        <w:t>П</w:t>
      </w:r>
      <w:r w:rsidR="00A21285" w:rsidRPr="00C53834">
        <w:rPr>
          <w:rFonts w:cstheme="minorHAnsi"/>
          <w:lang w:eastAsia="ru-RU"/>
        </w:rPr>
        <w:t xml:space="preserve">о четвертому вопросу повестки дня: </w:t>
      </w:r>
    </w:p>
    <w:p w:rsidR="00C53834" w:rsidRPr="00C53834" w:rsidRDefault="00C53834" w:rsidP="00C53834">
      <w:pPr>
        <w:pStyle w:val="a4"/>
        <w:ind w:left="1191"/>
        <w:jc w:val="both"/>
        <w:rPr>
          <w:rFonts w:cstheme="minorHAnsi"/>
          <w:lang w:eastAsia="ru-RU"/>
        </w:rPr>
      </w:pPr>
    </w:p>
    <w:p w:rsidR="00A53689" w:rsidRDefault="00A53689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ab/>
      </w:r>
      <w:r w:rsidR="00C53834">
        <w:rPr>
          <w:rFonts w:cstheme="minorHAnsi"/>
          <w:lang w:eastAsia="ru-RU"/>
        </w:rPr>
        <w:t>4.</w:t>
      </w:r>
      <w:r>
        <w:rPr>
          <w:rFonts w:cstheme="minorHAnsi"/>
          <w:lang w:eastAsia="ru-RU"/>
        </w:rPr>
        <w:t xml:space="preserve">1. Выступил </w:t>
      </w:r>
      <w:proofErr w:type="spellStart"/>
      <w:r>
        <w:rPr>
          <w:rFonts w:cstheme="minorHAnsi"/>
          <w:lang w:eastAsia="ru-RU"/>
        </w:rPr>
        <w:t>Баврин</w:t>
      </w:r>
      <w:proofErr w:type="spellEnd"/>
      <w:r>
        <w:rPr>
          <w:rFonts w:cstheme="minorHAnsi"/>
          <w:lang w:eastAsia="ru-RU"/>
        </w:rPr>
        <w:t xml:space="preserve"> А. А.</w:t>
      </w:r>
      <w:r w:rsidR="004856FF">
        <w:rPr>
          <w:rFonts w:cstheme="minorHAnsi"/>
          <w:lang w:eastAsia="ru-RU"/>
        </w:rPr>
        <w:t xml:space="preserve"> с предложением утвердить форму доверенности на Общее Собрание. </w:t>
      </w:r>
      <w:r w:rsidRPr="004856FF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 </w:t>
      </w:r>
    </w:p>
    <w:p w:rsidR="00C53834" w:rsidRDefault="00C53834" w:rsidP="00C53834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C53834" w:rsidRPr="009F4431" w:rsidRDefault="00C53834" w:rsidP="00C53834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C53834" w:rsidRDefault="00C53834" w:rsidP="00C53834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111BDB" w:rsidRPr="009F4431">
        <w:rPr>
          <w:rFonts w:cstheme="minorHAnsi"/>
          <w:b/>
          <w:bCs/>
          <w:lang w:eastAsia="ru-RU"/>
        </w:rPr>
        <w:t>:</w:t>
      </w:r>
      <w:r w:rsidR="00111BDB" w:rsidRPr="00DA7EB4">
        <w:rPr>
          <w:rFonts w:cstheme="minorHAnsi"/>
          <w:lang w:eastAsia="ru-RU"/>
        </w:rPr>
        <w:t xml:space="preserve"> </w:t>
      </w:r>
      <w:r w:rsidR="00111BDB">
        <w:rPr>
          <w:rFonts w:cstheme="minorHAnsi"/>
          <w:lang w:eastAsia="ru-RU"/>
        </w:rPr>
        <w:t>утвердить</w:t>
      </w:r>
      <w:r>
        <w:rPr>
          <w:rFonts w:cstheme="minorHAnsi"/>
          <w:lang w:eastAsia="ru-RU"/>
        </w:rPr>
        <w:t xml:space="preserve"> форму доверенности и разместить ее на сайте. </w:t>
      </w:r>
    </w:p>
    <w:p w:rsidR="00C53834" w:rsidRDefault="00C53834" w:rsidP="00C53834">
      <w:pPr>
        <w:jc w:val="both"/>
        <w:rPr>
          <w:rFonts w:cstheme="minorHAnsi"/>
          <w:lang w:eastAsia="ru-RU"/>
        </w:rPr>
      </w:pPr>
    </w:p>
    <w:p w:rsidR="00A53689" w:rsidRPr="00DA7EB4" w:rsidRDefault="00A53689" w:rsidP="00A53689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ab/>
      </w:r>
      <w:r w:rsidR="00C53834">
        <w:rPr>
          <w:rFonts w:cstheme="minorHAnsi"/>
          <w:lang w:eastAsia="ru-RU"/>
        </w:rPr>
        <w:t>4.</w:t>
      </w:r>
      <w:r>
        <w:rPr>
          <w:rFonts w:cstheme="minorHAnsi"/>
          <w:lang w:eastAsia="ru-RU"/>
        </w:rPr>
        <w:t>2. Выступила Виноградская О. Д.</w:t>
      </w:r>
      <w:r w:rsidR="004856FF">
        <w:rPr>
          <w:rFonts w:cstheme="minorHAnsi"/>
          <w:lang w:eastAsia="ru-RU"/>
        </w:rPr>
        <w:t xml:space="preserve"> с предложением прекратить договор с ПАО «Ростелеком». </w:t>
      </w:r>
      <w:r w:rsidR="00C53834">
        <w:rPr>
          <w:rFonts w:cstheme="minorHAnsi"/>
          <w:lang w:eastAsia="ru-RU"/>
        </w:rPr>
        <w:t xml:space="preserve">Вопрос </w:t>
      </w:r>
      <w:r w:rsidR="004856FF">
        <w:rPr>
          <w:rFonts w:cstheme="minorHAnsi"/>
          <w:lang w:eastAsia="ru-RU"/>
        </w:rPr>
        <w:t xml:space="preserve">о целесообразности ведения видеонаблюдения </w:t>
      </w:r>
      <w:r w:rsidR="00C53834">
        <w:rPr>
          <w:rFonts w:cstheme="minorHAnsi"/>
          <w:lang w:eastAsia="ru-RU"/>
        </w:rPr>
        <w:t>вынести на Общее Собрание.</w:t>
      </w:r>
    </w:p>
    <w:p w:rsidR="00C53834" w:rsidRDefault="00C53834" w:rsidP="00C53834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C53834" w:rsidRPr="009F4431" w:rsidRDefault="00C53834" w:rsidP="00C53834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C53834" w:rsidRDefault="00C53834" w:rsidP="00A53689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471E00" w:rsidRPr="009F4431">
        <w:rPr>
          <w:rFonts w:cstheme="minorHAnsi"/>
          <w:b/>
          <w:bCs/>
          <w:lang w:eastAsia="ru-RU"/>
        </w:rPr>
        <w:t>:</w:t>
      </w:r>
      <w:r w:rsidR="00471E00" w:rsidRPr="00DA7EB4">
        <w:rPr>
          <w:rFonts w:cstheme="minorHAnsi"/>
          <w:lang w:eastAsia="ru-RU"/>
        </w:rPr>
        <w:t xml:space="preserve"> </w:t>
      </w:r>
      <w:r w:rsidR="00471E00">
        <w:rPr>
          <w:rFonts w:cstheme="minorHAnsi"/>
          <w:lang w:eastAsia="ru-RU"/>
        </w:rPr>
        <w:t>предложить</w:t>
      </w:r>
      <w:r>
        <w:rPr>
          <w:rFonts w:cstheme="minorHAnsi"/>
          <w:lang w:eastAsia="ru-RU"/>
        </w:rPr>
        <w:t xml:space="preserve"> заинтересованным садоводам поучаствовать в финансировании услуг по видеонаблюдению. Если нужных средств не наберется, то договор с ПАО «Ростелеком» прекратить. Вопрос о целесообразности видеонаблюдения вынести на Общее Собрание. </w:t>
      </w:r>
    </w:p>
    <w:p w:rsidR="00EE745F" w:rsidRDefault="00A53689" w:rsidP="00EE745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theme="minorHAnsi"/>
          <w:color w:val="000000"/>
        </w:rPr>
      </w:pPr>
      <w:r>
        <w:rPr>
          <w:rFonts w:cstheme="minorHAnsi"/>
          <w:lang w:eastAsia="ru-RU"/>
        </w:rPr>
        <w:tab/>
      </w:r>
      <w:r w:rsidR="00C53834">
        <w:rPr>
          <w:rFonts w:cstheme="minorHAnsi"/>
          <w:lang w:eastAsia="ru-RU"/>
        </w:rPr>
        <w:t>4.</w:t>
      </w:r>
      <w:r w:rsidRPr="00A53689">
        <w:rPr>
          <w:rFonts w:cstheme="minorHAnsi"/>
          <w:lang w:eastAsia="ru-RU"/>
        </w:rPr>
        <w:t>3</w:t>
      </w:r>
      <w:r>
        <w:rPr>
          <w:rFonts w:cstheme="minorHAnsi"/>
          <w:lang w:eastAsia="ru-RU"/>
        </w:rPr>
        <w:t xml:space="preserve">. Выступила </w:t>
      </w:r>
      <w:r w:rsidRPr="00EE745F">
        <w:rPr>
          <w:rFonts w:cstheme="minorHAnsi"/>
          <w:lang w:eastAsia="ru-RU"/>
        </w:rPr>
        <w:t>Трофимова А. А.</w:t>
      </w:r>
      <w:r w:rsidR="00C53834" w:rsidRPr="00EE745F">
        <w:rPr>
          <w:rFonts w:cstheme="minorHAnsi"/>
          <w:lang w:eastAsia="ru-RU"/>
        </w:rPr>
        <w:t xml:space="preserve"> с предложением</w:t>
      </w:r>
      <w:r w:rsidRPr="00EE745F">
        <w:rPr>
          <w:rFonts w:cstheme="minorHAnsi"/>
          <w:lang w:eastAsia="ru-RU"/>
        </w:rPr>
        <w:t xml:space="preserve"> об организации уличного освещения</w:t>
      </w:r>
      <w:r w:rsidR="00EE745F">
        <w:rPr>
          <w:rFonts w:cstheme="minorHAnsi"/>
          <w:lang w:eastAsia="ru-RU"/>
        </w:rPr>
        <w:t xml:space="preserve">. </w:t>
      </w:r>
      <w:r w:rsidR="00EE745F" w:rsidRPr="00EE745F">
        <w:rPr>
          <w:rFonts w:cstheme="minorHAnsi"/>
          <w:color w:val="000000"/>
        </w:rPr>
        <w:t xml:space="preserve">В целях минимизации рисков штрафов от ПСК за тех, кто не перешел на прямые </w:t>
      </w:r>
      <w:r w:rsidR="00471E00" w:rsidRPr="00EE745F">
        <w:rPr>
          <w:rFonts w:cstheme="minorHAnsi"/>
          <w:color w:val="000000"/>
        </w:rPr>
        <w:t>договора по</w:t>
      </w:r>
      <w:r w:rsidR="00EE745F" w:rsidRPr="00EE745F">
        <w:rPr>
          <w:rFonts w:cstheme="minorHAnsi"/>
          <w:color w:val="000000"/>
        </w:rPr>
        <w:t xml:space="preserve"> электроснабжению, изыскать средства на отключение фонарей.</w:t>
      </w:r>
      <w:r w:rsidR="00EE745F">
        <w:rPr>
          <w:rFonts w:cstheme="minorHAnsi"/>
          <w:color w:val="000000"/>
        </w:rPr>
        <w:t xml:space="preserve"> Потому, что е</w:t>
      </w:r>
      <w:r w:rsidR="00EE745F" w:rsidRPr="00EE745F">
        <w:rPr>
          <w:rFonts w:cstheme="minorHAnsi"/>
          <w:color w:val="000000"/>
        </w:rPr>
        <w:t>сли будет проверка то, наличие на общем счетчике уклонившихся от заключения договоров и фонарей</w:t>
      </w:r>
      <w:r w:rsidR="00EE745F">
        <w:rPr>
          <w:rFonts w:cstheme="minorHAnsi"/>
          <w:color w:val="000000"/>
        </w:rPr>
        <w:t xml:space="preserve"> уличного освещения </w:t>
      </w:r>
      <w:r w:rsidR="00EE745F" w:rsidRPr="00EE745F">
        <w:rPr>
          <w:rFonts w:cstheme="minorHAnsi"/>
          <w:color w:val="000000"/>
        </w:rPr>
        <w:t>с большей вероятностью приведет к штрафу</w:t>
      </w:r>
      <w:r w:rsidR="00EE745F">
        <w:rPr>
          <w:rFonts w:cstheme="minorHAnsi"/>
          <w:color w:val="000000"/>
        </w:rPr>
        <w:t xml:space="preserve"> на все СНТ за несанкционированное электроснабжение объектов.</w:t>
      </w:r>
      <w:r w:rsidR="00EE745F" w:rsidRPr="00EE745F">
        <w:rPr>
          <w:rFonts w:cstheme="minorHAnsi"/>
          <w:color w:val="000000"/>
        </w:rPr>
        <w:t xml:space="preserve"> </w:t>
      </w:r>
      <w:r w:rsidR="00EE745F">
        <w:rPr>
          <w:rFonts w:cstheme="minorHAnsi"/>
          <w:color w:val="000000"/>
        </w:rPr>
        <w:t>Поэтому целесообразно</w:t>
      </w:r>
      <w:r w:rsidR="00EE745F" w:rsidRPr="00EE745F">
        <w:rPr>
          <w:rFonts w:cstheme="minorHAnsi"/>
          <w:color w:val="000000"/>
        </w:rPr>
        <w:t xml:space="preserve"> оставить на общем счетчике только уклонившихся</w:t>
      </w:r>
      <w:r w:rsidR="00EE745F">
        <w:rPr>
          <w:rFonts w:cstheme="minorHAnsi"/>
          <w:color w:val="000000"/>
        </w:rPr>
        <w:t xml:space="preserve"> от заключения договоров, </w:t>
      </w:r>
      <w:r w:rsidR="00EE745F" w:rsidRPr="00EE745F">
        <w:rPr>
          <w:rFonts w:cstheme="minorHAnsi"/>
          <w:color w:val="000000"/>
        </w:rPr>
        <w:t>пусть только с ними разбирается ПСК.</w:t>
      </w:r>
      <w:r w:rsidR="00EE745F">
        <w:rPr>
          <w:rFonts w:cstheme="minorHAnsi"/>
          <w:color w:val="000000"/>
        </w:rPr>
        <w:t xml:space="preserve"> А вопрос по организации уличного освещения вынести на Общее Собрание. </w:t>
      </w:r>
    </w:p>
    <w:p w:rsidR="00EE745F" w:rsidRDefault="00EE745F" w:rsidP="00EE745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EE745F" w:rsidRPr="009F4431" w:rsidRDefault="00EE745F" w:rsidP="00EE745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EE745F" w:rsidRDefault="00EE745F" w:rsidP="00EE745F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471E00" w:rsidRPr="009F4431">
        <w:rPr>
          <w:rFonts w:cstheme="minorHAnsi"/>
          <w:b/>
          <w:bCs/>
          <w:lang w:eastAsia="ru-RU"/>
        </w:rPr>
        <w:t>:</w:t>
      </w:r>
      <w:r w:rsidR="00471E00" w:rsidRPr="00DA7EB4">
        <w:rPr>
          <w:rFonts w:cstheme="minorHAnsi"/>
          <w:lang w:eastAsia="ru-RU"/>
        </w:rPr>
        <w:t xml:space="preserve"> </w:t>
      </w:r>
      <w:r w:rsidR="00471E00">
        <w:rPr>
          <w:rFonts w:cstheme="minorHAnsi"/>
          <w:lang w:eastAsia="ru-RU"/>
        </w:rPr>
        <w:t>вынести</w:t>
      </w:r>
      <w:r>
        <w:rPr>
          <w:rFonts w:cstheme="minorHAnsi"/>
          <w:lang w:eastAsia="ru-RU"/>
        </w:rPr>
        <w:t xml:space="preserve"> вопрос по организации уличного освещения на Общее собрание. </w:t>
      </w: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Default="00CD0D96" w:rsidP="009F4431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Заседание закончилось в 1</w:t>
      </w:r>
      <w:r w:rsidR="009F4431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>:30</w:t>
      </w:r>
      <w:r w:rsidR="009F4431">
        <w:rPr>
          <w:rFonts w:cstheme="minorHAnsi"/>
          <w:lang w:eastAsia="ru-RU"/>
        </w:rPr>
        <w:t xml:space="preserve"> 23 сентября 2023г.</w:t>
      </w: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1"/>
  </w:num>
  <w:num w:numId="2" w16cid:durableId="1185049124">
    <w:abstractNumId w:val="0"/>
  </w:num>
  <w:num w:numId="3" w16cid:durableId="1170020124">
    <w:abstractNumId w:val="15"/>
  </w:num>
  <w:num w:numId="4" w16cid:durableId="2046757375">
    <w:abstractNumId w:val="6"/>
  </w:num>
  <w:num w:numId="5" w16cid:durableId="1541357523">
    <w:abstractNumId w:val="12"/>
  </w:num>
  <w:num w:numId="6" w16cid:durableId="623460300">
    <w:abstractNumId w:val="9"/>
  </w:num>
  <w:num w:numId="7" w16cid:durableId="298609357">
    <w:abstractNumId w:val="17"/>
  </w:num>
  <w:num w:numId="8" w16cid:durableId="1401446898">
    <w:abstractNumId w:val="10"/>
  </w:num>
  <w:num w:numId="9" w16cid:durableId="300692077">
    <w:abstractNumId w:val="8"/>
  </w:num>
  <w:num w:numId="10" w16cid:durableId="1333798516">
    <w:abstractNumId w:val="16"/>
  </w:num>
  <w:num w:numId="11" w16cid:durableId="245119537">
    <w:abstractNumId w:val="2"/>
  </w:num>
  <w:num w:numId="12" w16cid:durableId="1423643296">
    <w:abstractNumId w:val="1"/>
  </w:num>
  <w:num w:numId="13" w16cid:durableId="795562719">
    <w:abstractNumId w:val="7"/>
  </w:num>
  <w:num w:numId="14" w16cid:durableId="541989056">
    <w:abstractNumId w:val="4"/>
  </w:num>
  <w:num w:numId="15" w16cid:durableId="22289248">
    <w:abstractNumId w:val="14"/>
  </w:num>
  <w:num w:numId="16" w16cid:durableId="1214002746">
    <w:abstractNumId w:val="13"/>
  </w:num>
  <w:num w:numId="17" w16cid:durableId="1351183686">
    <w:abstractNumId w:val="3"/>
  </w:num>
  <w:num w:numId="18" w16cid:durableId="652560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111BDB"/>
    <w:rsid w:val="00156DB5"/>
    <w:rsid w:val="0020622C"/>
    <w:rsid w:val="0036069E"/>
    <w:rsid w:val="00471E00"/>
    <w:rsid w:val="004856FF"/>
    <w:rsid w:val="00485C71"/>
    <w:rsid w:val="00664096"/>
    <w:rsid w:val="007528E8"/>
    <w:rsid w:val="00777D7A"/>
    <w:rsid w:val="00886D77"/>
    <w:rsid w:val="008A4526"/>
    <w:rsid w:val="00946FF2"/>
    <w:rsid w:val="009F4431"/>
    <w:rsid w:val="00A21285"/>
    <w:rsid w:val="00A53689"/>
    <w:rsid w:val="00AA5B4B"/>
    <w:rsid w:val="00AC3297"/>
    <w:rsid w:val="00B142F5"/>
    <w:rsid w:val="00C53834"/>
    <w:rsid w:val="00C740AB"/>
    <w:rsid w:val="00CD0D96"/>
    <w:rsid w:val="00DA2E2B"/>
    <w:rsid w:val="00DA7EB4"/>
    <w:rsid w:val="00DE2741"/>
    <w:rsid w:val="00DE4D0A"/>
    <w:rsid w:val="00EB276E"/>
    <w:rsid w:val="00EE745F"/>
    <w:rsid w:val="00F17FA6"/>
    <w:rsid w:val="00F23DEC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2024-12-06T10:16:00Z</cp:lastPrinted>
  <dcterms:created xsi:type="dcterms:W3CDTF">2024-09-18T14:32:00Z</dcterms:created>
  <dcterms:modified xsi:type="dcterms:W3CDTF">2024-12-06T10:17:00Z</dcterms:modified>
</cp:coreProperties>
</file>